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04E488D5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62B42">
        <w:rPr>
          <w:rFonts w:ascii="Corbel" w:hAnsi="Corbel"/>
          <w:b/>
          <w:smallCaps/>
          <w:sz w:val="24"/>
          <w:szCs w:val="24"/>
        </w:rPr>
        <w:t>2022-2024</w:t>
      </w:r>
    </w:p>
    <w:p w14:paraId="635E9350" w14:textId="4CD9202B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262B42">
        <w:rPr>
          <w:rFonts w:ascii="Corbel" w:hAnsi="Corbel"/>
          <w:smallCaps/>
          <w:sz w:val="21"/>
          <w:szCs w:val="21"/>
        </w:rPr>
        <w:t>3</w:t>
      </w:r>
      <w:r w:rsidRPr="7629B883">
        <w:rPr>
          <w:rFonts w:ascii="Corbel" w:hAnsi="Corbel"/>
          <w:smallCaps/>
          <w:sz w:val="21"/>
          <w:szCs w:val="21"/>
        </w:rPr>
        <w:t>/20</w:t>
      </w:r>
      <w:r w:rsidR="00262B42">
        <w:rPr>
          <w:rFonts w:ascii="Corbel" w:hAnsi="Corbel"/>
          <w:smallCaps/>
          <w:sz w:val="21"/>
          <w:szCs w:val="21"/>
        </w:rPr>
        <w:t>24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EDCDE44" w:rsidR="003C5A42" w:rsidRPr="005A4C2B" w:rsidRDefault="004F122B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3C5A42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Bogusław Ślusarczyk</w:t>
            </w:r>
            <w:bookmarkStart w:id="0" w:name="_GoBack"/>
            <w:bookmarkEnd w:id="0"/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</w:t>
      </w:r>
      <w:proofErr w:type="spellStart"/>
      <w:r w:rsidRPr="005A4C2B">
        <w:rPr>
          <w:rFonts w:ascii="Corbel" w:hAnsi="Corbel"/>
          <w:sz w:val="21"/>
          <w:szCs w:val="21"/>
        </w:rPr>
        <w:t>ECTS</w:t>
      </w:r>
      <w:proofErr w:type="spellEnd"/>
      <w:r w:rsidRPr="005A4C2B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pkt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02CC9E" w:rsidR="003C5A42" w:rsidRPr="005A4C2B" w:rsidRDefault="0013777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</w:t>
      </w:r>
      <w:proofErr w:type="spellStart"/>
      <w:r w:rsidRPr="005A4C2B">
        <w:rPr>
          <w:rFonts w:ascii="Corbel" w:hAnsi="Corbel"/>
          <w:b/>
          <w:sz w:val="21"/>
          <w:szCs w:val="21"/>
        </w:rPr>
        <w:t>ECTS</w:t>
      </w:r>
      <w:proofErr w:type="spellEnd"/>
      <w:r w:rsidRPr="005A4C2B">
        <w:rPr>
          <w:rFonts w:ascii="Corbel" w:hAnsi="Corbel"/>
          <w:b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6C0DD0C0" w:rsidR="003C5A42" w:rsidRPr="005A4C2B" w:rsidRDefault="0013777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62B72968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  <w:r w:rsidR="0013777F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pkt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ECTS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Bossak J. W., Bieńkowski W., Międzynarodowa zdolność konkurencyjna gospodarki i przedsiębiorstw. Wyzwania dla Polski na progu XXI wieku, Oficyna Wydawnicza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SGH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Bossak J. W., Instytucje, rynki i konkurencja we współczesnym świecie, Oficyna Wydawnicza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SGH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3777F"/>
    <w:rsid w:val="0016741D"/>
    <w:rsid w:val="001839FC"/>
    <w:rsid w:val="001E56BE"/>
    <w:rsid w:val="00206C42"/>
    <w:rsid w:val="00210AA8"/>
    <w:rsid w:val="00262B42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4F122B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1000</Words>
  <Characters>6006</Characters>
  <Application>Microsoft Office Word</Application>
  <DocSecurity>0</DocSecurity>
  <Lines>50</Lines>
  <Paragraphs>13</Paragraphs>
  <ScaleCrop>false</ScaleCrop>
  <Company>Microsoft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38</cp:revision>
  <cp:lastPrinted>2020-01-30T19:48:00Z</cp:lastPrinted>
  <dcterms:created xsi:type="dcterms:W3CDTF">2020-11-20T15:22:00Z</dcterms:created>
  <dcterms:modified xsi:type="dcterms:W3CDTF">2022-02-11T10:40:00Z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